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50</w:t>
      </w:r>
    </w:p>
    <w:p>
      <w:r>
        <w:t>Bundesgericht (BGE), 2011-12-12, DE</w:t>
      </w:r>
    </w:p>
    <w:p>
      <w:r>
        <w:rPr>
          <w:b/>
        </w:rPr>
        <w:t xml:space="preserve">Quelle: </w:t>
      </w:r>
      <w:r>
        <w:t>https://mcp.opencaselaw.ch/entscheid/bge_138 V 50</w:t>
      </w:r>
    </w:p>
    <w:p>
      <w:r>
        <w:t>FR: ATF 138 V 50</w:t>
      </w:r>
    </w:p>
    <w:p>
      <w:r>
        <w:t>IT: DTF 138 V 50</w:t>
      </w:r>
    </w:p>
    <w:p>
      <w:pPr>
        <w:pStyle w:val="Heading2"/>
      </w:pPr>
      <w:r>
        <w:t>Regeste</w:t>
      </w:r>
    </w:p>
    <w:p>
      <w:r>
        <w:t>Regeste Art. 9a Abs. 2 AVIG; Die Rahmenfrist für die Beitragszeit von Versicherten, die den Wechsel zu einer selbstständigen Erwerbstätigkeit ohne Bezug von Taggeldern vollzogen haben, wird um die Dauer der selbstständigen Erwerbstätigkeit, höchstens jedoch um zwei Jahre verlängert. Soweit Rz. B59 des Kreisschreibens des SECO über die Arbeitslosenentschädigung vorsieht, dass eine Verlängerung der Rahmenfrist für die Beitragszeit die Dauer der während der ordentlichen Rahmenfrist für die Beitragszeit ausgeübten selbstständigen Erwerbstätigkeit nicht übersteigen darf, stellt sie eine zusätzliche, im Gesetz nicht vorgesehene Bedingung an die Berücksichtigung der selbstständigen Erwerbstätigkeit für die Verlängerung der Rahmenfrist für die Beitragszeit auf. In diesem Ausmass weicht ihr Inhalt von den durch die Norm, die sie konkretisieren soll, gesetzten Grenzen ab. Dem gesetzlichen Text entsprechend darf die Verlängerung der Rahmenfrist für die Beitragszeit die Dauer der während der ordentlichen Dauer der Rahmenfrist für die Beitragszeit ausgeübten selbstständigen Erwerbstätigkeit übersteigen (E. 4).</w:t>
      </w:r>
    </w:p>
    <w:p>
      <w:pPr>
        <w:pStyle w:val="Heading2"/>
      </w:pPr>
      <w:r>
        <w:t>Erwägungen</w:t>
      </w:r>
    </w:p>
    <w:p>
      <w:r>
        <w:rPr>
          <w:b/>
        </w:rPr>
        <w:t>E. 1.1</w:t>
      </w:r>
    </w:p>
    <w:p>
      <w:r>
        <w:t>L'assuré a droit à l'indemnité de chômage si, entre autres conditions, il remplit les conditions relatives à la période de cotisation ( art. 8 al. 1 let . e LACI [RS 837.0]). Selon l' art. 13 al. 1 LACI (dans sa version en vigueur depuis le 1 er juillet 2003), celui qui, dans les limites du délai-cadre prévu à cet effet ( art. 9 al. 3 LACI ) - c'est-à-dire dans les deux ans précédant le jour où toutes les conditions du droit à l'indemnité sont remplies - a exercé durant douze mois au moins une activité soumise à cotisation remplit les conditions relatives à la période de cotisation.</w:t>
      </w:r>
    </w:p>
    <w:p>
      <w:r>
        <w:rPr>
          <w:b/>
        </w:rPr>
        <w:t>E. 1.2</w:t>
      </w:r>
    </w:p>
    <w:p>
      <w:r>
        <w:t>En l'espèce, il est constant qu'au moment où il s'est annoncé à l'assurance-chômage, le recourant ne pouvait pas se prévaloir d'une activité soumise à cotisation d'au moins une année au cours des deux années précédentes.</w:t>
      </w:r>
    </w:p>
    <w:p>
      <w:r>
        <w:rPr>
          <w:b/>
        </w:rPr>
        <w:t>E. 2</w:t>
      </w:r>
    </w:p>
    <w:p>
      <w:r>
        <w:t>Le délai-cadre de cotisation de l'assuré qui a entrepris une activité indépendante sans toucher de prestations est prolongé de la durée de l'activité indépendante, mais de deux ans au maximum.</w:t>
      </w:r>
    </w:p>
    <w:p>
      <w:r>
        <w:rPr>
          <w:b/>
        </w:rPr>
        <w:t>E. 3</w:t>
      </w:r>
    </w:p>
    <w:p>
      <w:r>
        <w:t>En l'espèce, le litige porte sur l'application de l' art. 9a al. 2 LACI .</w:t>
      </w:r>
    </w:p>
    <w:p>
      <w:r>
        <w:rPr>
          <w:b/>
        </w:rPr>
        <w:t>E. 3.1</w:t>
      </w:r>
    </w:p>
    <w:p>
      <w:r>
        <w:t>Les premiers juges ont confirmé la décision sur opposition de la caisse en se référant au ch. B59 de la circulaire du SECO relative à l'indemnité de chômage (état: janvier 2007; http://www.espace-emploi.ch/downloads/kreisschreiben /). Selon cette directive, la prolongation du délai-cadre de cotisation ne peut excéder la durée de l'activité indépendante exercée pendant le délai-cadre de cotisation ordinaire du moment que l'assuré n'a pas été empêché de cotiser durant le laps de temps excédentaire (principe de causalité). Le SECO donne l'exemple d'un assuré qui a exercé une activité indépendante pendant 23 mois. Sur ces 23 mois, 13 ont été accomplis pendant le délai-cadre de cotisation ordinaire et 10 avant. Le délai-cadre de cotisation ne peut donc être prolongé que de 13 mois. Cet exemple peut être représenté selon le schéma suivant: BGE 138 V 50 S. 54 Dans ses déterminations sur le recours, le SECO précise qu'une prolongation du délai-cadre de la durée totale de l'activité indépendante (mais au maximum 24 mois) n'est pas admissible, car cela dépasserait de loin la volonté du législateur, qui a toujours renoncé, pour divers motifs, à donner la possibilité aux personnes exerçant une activité indépendante de s'assurer contre le risque de chômage.</w:t>
      </w:r>
    </w:p>
    <w:p>
      <w:r>
        <w:rPr>
          <w:b/>
        </w:rPr>
        <w:t>E. 3.2</w:t>
      </w:r>
    </w:p>
    <w:p>
      <w:r>
        <w:t>Le recourant soutient que la directive invoquée est contraire au texte clair de l' art. 9a al. 2 LACI .</w:t>
      </w:r>
    </w:p>
    <w:p>
      <w:r>
        <w:rPr>
          <w:b/>
        </w:rPr>
        <w:t>E. 4.1</w:t>
      </w:r>
    </w:p>
    <w:p>
      <w:r>
        <w:t>Il convient en premier lieu de préciser que les directives du SECO constituent des ordonnances administratives adressées aux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 ATF 133 II 305 consid. 8.1 p. 315 et les références). Toutefois, du moment qu'elles tendent à une application uniforme et égale du droit, ces derniers ne s'en écartent que dans la mesure où elles ne restitueraient pas le sens exact de la loi (voir ATF 133 V 346 consid. 5.4.2 p. 352).</w:t>
      </w:r>
    </w:p>
    <w:p>
      <w:r>
        <w:rPr>
          <w:b/>
        </w:rPr>
        <w:t>E. 4.2</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(voir p. ex. ATF 137 II 164 consid. 4.1 p. 170). BGE 138 V 50 S. 55</w:t>
      </w:r>
    </w:p>
    <w:p>
      <w:r>
        <w:rPr>
          <w:b/>
        </w:rPr>
        <w:t>E. 4.3</w:t>
      </w:r>
    </w:p>
    <w:p>
      <w:r>
        <w:t>Sur le point litigieux, le texte de l' art. 9a al. 2 LACI est clair. Le délai-cadre est prolongé de la durée de l'activité indépendante, mais de deux ans au maximum ("wird um die Dauer der selbstständigen Erwerbstätigkeit, höchstens jedoch um zwei Jahre verlängert"; "è prolungato della durata dell'attività indipendente, ma al massimo di due anni"). Il convient donc d'examiner s'il existe des raisons objectives permettant de penser que ce texte ne restitue pas le sens véritable de la norme en cause.</w:t>
      </w:r>
    </w:p>
    <w:p>
      <w:r>
        <w:rPr>
          <w:b/>
        </w:rPr>
        <w:t>E. 4.4</w:t>
      </w:r>
    </w:p>
    <w:p>
      <w:r>
        <w:t>Selon le Message du Conseil fédéral, le but de l' art. 9a al. 2 LACI est d'éviter que l'assuré qui a exercé une activité indépendante soit pénalisé pour cette raison dans son droit à l'indemnité (Message cité, p. 2156 ch. 2.1 ad art. 9a LACI ). Aussi bien les droits acquis avant l'exercice de l'activité indépendante sont-ils préservés (BORIS RUBIN, Assurance-chômage, 2 e éd. 2006, p. 138 n. 3.4.4.1.2). En ce sens, le législateur a fait un pas en direction de la réalisation du mandat constitutionnel visant à ce que les indépendants soient protégés en cas de chômage, mandat qui prévoit l'institution d'une assurance facultative pour les indépendants ( art. 114 al. 2 let . c Cst.; cf. RUBIN, op. cit., p. 137 n. 3.4.4.1). Rien ne permet de dire, comme le soutient le SECO, qu'une interprétation littérale dépasserait la volonté du législateur. Le message ne contient aucune restriction qui irait dans le sens préconisé par le SECO. La question n'a ensuite pas été discutée au Parlement, les deux Chambres s'étant ralliées sans discussion à la proposition du Conseil fédéral (cf. BO 2001 CE 395 et 2001 CN 1884). Une prolongation du délai-cadre de deux ans au maximum présente déjà une garantie face à une extension plus large de l'assurance-chômage aux indépendants que le législateur, à ce jour, n'a pas concrétisée. La solution proposée par le SECO revient en réalité à admettre une prolongation maximale de 24 mois uniquement dans des situations où l'activité indépendante se recouvre en totalité avec le délai-cadre ordinaire de cotisation de deux ans, ce qui va à l'encontre du texte clair de la loi. Elle pénalise, de surcroît, les assurés qui, après la cessation de leur activité indépendante, ne s'annoncent pas immédiatement à l'assurance-chômage. L'assurance-chômage n'a d'ailleurs aucun intérêt à une annonce immédiate, car l'assuré peut trouver dans l'intervalle un emploi. Quant au principe de causalité, il trouve son expression dans la condition que la prolongation doit correspondre exactement à la période de l'activité indépendante: c'est uniquement BGE 138 V 50 S. 56 durant la période où l'assuré a exercé son activité indépendante qu'il n'a pas été en mesure de cotiser en vue d'ouvrir un droit à l'indemnité de chômage (RUBIN, op. cit., p. 139 n. 3.4.4.1.2). On notera enfin que la conception défendue par le SECO ne trouve pas non plus appui en doctrine (RUBIN, op. cit., p. 138 s. n. 3.4.4.1.2 s.; THOMAS NUSSBAUMER, Arbeitslosenversicherung, in Soziale Sicherheit, SBVR, vol. XIV, 2 e éd. 2007, p. 2213 n. 106 ss).</w:t>
      </w:r>
    </w:p>
    <w:p>
      <w:r>
        <w:rPr>
          <w:b/>
        </w:rPr>
        <w:t>E. 4.5</w:t>
      </w:r>
    </w:p>
    <w:p>
      <w:r>
        <w:t>On peut ainsi conclure que la directive litigieuse pose une condition supplémentaire, non prévue par la loi, à la prise en compte de l'activité indépendante pour la prolongation du délai-cadre de cotisation. Dans cette mesure, elle s'écarte des limites fixées par la norme qu'elle est censée concrétiser. Aussi bien convient-il d'admettre, conformément au texte légal, que la prolongation du délai-cadre de cotisation peut excéder la durée de l'activité indépendante exercée pendant le délai-cadre de cotisation ordinaire. En d'autres termes, pour que l'assuré puisse conserver des droits acquis avant l'exercice de son activité indépendante il suffit, d'un point de vue temporel, qu'il s'annonce à l'assurance-chômage à un moment où il remplit encore la période de cotisation minimale de douze mois dans le délai-cadre prolongé. Comme la condition d'une année au moins de cotisation doit être remplie dans un délai-cadre (prolongé) de quatre ans au maximum, l'annonce doit intervenir au plus tard trois années après le dernier jour de l'activité soumise à cotisation (sous réserve de périodes de cotisation accomplies parallèlement à l'exercice d'une activité indépendante; cf. NUSSBAUMER, op. cit., p. 2213 n.109).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